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8D53A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left"/>
        <w:textAlignment w:val="auto"/>
        <w:rPr>
          <w:rFonts w:hint="eastAsia" w:eastAsia="宋体"/>
          <w:color w:val="000000"/>
          <w:sz w:val="32"/>
          <w:szCs w:val="32"/>
          <w:lang w:eastAsia="zh-CN"/>
        </w:rPr>
      </w:pPr>
      <w:bookmarkStart w:id="0" w:name="_GoBack"/>
      <w:r>
        <w:rPr>
          <w:rFonts w:hint="eastAsia"/>
          <w:color w:val="000000"/>
          <w:sz w:val="32"/>
          <w:szCs w:val="32"/>
          <w:lang w:val="en-US" w:eastAsia="zh-CN"/>
        </w:rPr>
        <w:t xml:space="preserve">附件二：      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 w:bidi="ar"/>
        </w:rPr>
        <w:t>手术室医用耗材</w:t>
      </w:r>
      <w:r>
        <w:rPr>
          <w:rFonts w:hint="eastAsia"/>
          <w:color w:val="000000"/>
          <w:sz w:val="32"/>
          <w:szCs w:val="32"/>
          <w:lang w:val="en-US" w:eastAsia="zh-CN"/>
        </w:rPr>
        <w:t>调研</w:t>
      </w:r>
      <w:r>
        <w:rPr>
          <w:rFonts w:hint="eastAsia"/>
          <w:color w:val="000000"/>
          <w:sz w:val="32"/>
          <w:szCs w:val="32"/>
        </w:rPr>
        <w:t>报价一览表</w:t>
      </w:r>
    </w:p>
    <w:bookmarkEnd w:id="0"/>
    <w:p w14:paraId="7FEBBA2C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left"/>
        <w:textAlignment w:val="auto"/>
        <w:rPr>
          <w:rFonts w:hint="eastAsia"/>
          <w:color w:val="000000"/>
          <w:lang w:val="en-US" w:eastAsia="zh-CN"/>
        </w:rPr>
      </w:pPr>
    </w:p>
    <w:p w14:paraId="3612122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left"/>
        <w:textAlignment w:val="auto"/>
        <w:rPr>
          <w:rFonts w:hint="eastAsia"/>
          <w:color w:val="000000"/>
          <w:lang w:val="en-US" w:eastAsia="zh-CN"/>
        </w:rPr>
      </w:pPr>
    </w:p>
    <w:p w14:paraId="55444D6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left"/>
        <w:textAlignment w:val="auto"/>
        <w:rPr>
          <w:rFonts w:hint="eastAsia"/>
          <w:color w:val="000000"/>
          <w:lang w:val="en-US" w:eastAsia="zh-CN"/>
        </w:rPr>
      </w:pPr>
    </w:p>
    <w:p w14:paraId="10E430E2">
      <w:pPr>
        <w:pStyle w:val="2"/>
        <w:spacing w:before="5"/>
        <w:rPr>
          <w:b/>
          <w:color w:val="000000"/>
          <w:sz w:val="16"/>
        </w:rPr>
      </w:pPr>
    </w:p>
    <w:tbl>
      <w:tblPr>
        <w:tblStyle w:val="5"/>
        <w:tblpPr w:leftFromText="180" w:rightFromText="180" w:vertAnchor="page" w:horzAnchor="page" w:tblpX="1580" w:tblpY="2189"/>
        <w:tblOverlap w:val="never"/>
        <w:tblW w:w="885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959"/>
        <w:gridCol w:w="779"/>
        <w:gridCol w:w="912"/>
        <w:gridCol w:w="1200"/>
        <w:gridCol w:w="1288"/>
        <w:gridCol w:w="1975"/>
      </w:tblGrid>
      <w:tr w14:paraId="4010CE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40" w:type="dxa"/>
            <w:noWrap w:val="0"/>
            <w:vAlign w:val="center"/>
          </w:tcPr>
          <w:p w14:paraId="431AE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59" w:type="dxa"/>
            <w:noWrap w:val="0"/>
            <w:vAlign w:val="center"/>
          </w:tcPr>
          <w:p w14:paraId="13CE9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品牌及名称</w:t>
            </w:r>
          </w:p>
        </w:tc>
        <w:tc>
          <w:tcPr>
            <w:tcW w:w="779" w:type="dxa"/>
            <w:tcBorders>
              <w:right w:val="single" w:color="auto" w:sz="4" w:space="0"/>
            </w:tcBorders>
            <w:noWrap w:val="0"/>
            <w:vAlign w:val="center"/>
          </w:tcPr>
          <w:p w14:paraId="324BF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12" w:type="dxa"/>
            <w:tcBorders>
              <w:right w:val="single" w:color="auto" w:sz="4" w:space="0"/>
            </w:tcBorders>
            <w:noWrap w:val="0"/>
            <w:vAlign w:val="center"/>
          </w:tcPr>
          <w:p w14:paraId="50C65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DB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  <w:p w14:paraId="6DA12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288" w:type="dxa"/>
            <w:tcBorders>
              <w:left w:val="single" w:color="auto" w:sz="4" w:space="0"/>
            </w:tcBorders>
            <w:noWrap w:val="0"/>
            <w:vAlign w:val="center"/>
          </w:tcPr>
          <w:p w14:paraId="66C56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</w:p>
          <w:p w14:paraId="56828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975" w:type="dxa"/>
            <w:tcBorders>
              <w:left w:val="single" w:color="auto" w:sz="4" w:space="0"/>
            </w:tcBorders>
            <w:noWrap w:val="0"/>
            <w:vAlign w:val="center"/>
          </w:tcPr>
          <w:p w14:paraId="15AF7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  注</w:t>
            </w:r>
          </w:p>
        </w:tc>
      </w:tr>
      <w:tr w14:paraId="4D6FD4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740" w:type="dxa"/>
            <w:noWrap w:val="0"/>
            <w:vAlign w:val="center"/>
          </w:tcPr>
          <w:p w14:paraId="4EE01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959" w:type="dxa"/>
            <w:noWrap w:val="0"/>
            <w:vAlign w:val="center"/>
          </w:tcPr>
          <w:p w14:paraId="58CEF23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79" w:type="dxa"/>
            <w:tcBorders>
              <w:right w:val="single" w:color="auto" w:sz="4" w:space="0"/>
            </w:tcBorders>
            <w:noWrap w:val="0"/>
            <w:vAlign w:val="center"/>
          </w:tcPr>
          <w:p w14:paraId="272E181C">
            <w:pPr>
              <w:jc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912" w:type="dxa"/>
            <w:tcBorders>
              <w:right w:val="single" w:color="auto" w:sz="4" w:space="0"/>
            </w:tcBorders>
            <w:noWrap w:val="0"/>
            <w:vAlign w:val="center"/>
          </w:tcPr>
          <w:p w14:paraId="74B88231">
            <w:pPr>
              <w:jc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7E40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88" w:type="dxa"/>
            <w:tcBorders>
              <w:left w:val="single" w:color="auto" w:sz="4" w:space="0"/>
            </w:tcBorders>
            <w:noWrap w:val="0"/>
            <w:vAlign w:val="center"/>
          </w:tcPr>
          <w:p w14:paraId="6687265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75" w:type="dxa"/>
            <w:tcBorders>
              <w:left w:val="single" w:color="auto" w:sz="4" w:space="0"/>
            </w:tcBorders>
            <w:noWrap w:val="0"/>
            <w:vAlign w:val="center"/>
          </w:tcPr>
          <w:p w14:paraId="7B63D4BC">
            <w:pPr>
              <w:jc w:val="center"/>
              <w:rPr>
                <w:color w:val="000000"/>
                <w:sz w:val="24"/>
              </w:rPr>
            </w:pPr>
          </w:p>
        </w:tc>
      </w:tr>
      <w:tr w14:paraId="64A48B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40" w:type="dxa"/>
            <w:noWrap w:val="0"/>
            <w:vAlign w:val="center"/>
          </w:tcPr>
          <w:p w14:paraId="23594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959" w:type="dxa"/>
            <w:noWrap w:val="0"/>
            <w:vAlign w:val="center"/>
          </w:tcPr>
          <w:p w14:paraId="5F3008F5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79" w:type="dxa"/>
            <w:tcBorders>
              <w:right w:val="single" w:color="auto" w:sz="4" w:space="0"/>
            </w:tcBorders>
            <w:noWrap w:val="0"/>
            <w:vAlign w:val="center"/>
          </w:tcPr>
          <w:p w14:paraId="541EFF2E"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12" w:type="dxa"/>
            <w:tcBorders>
              <w:right w:val="single" w:color="auto" w:sz="4" w:space="0"/>
            </w:tcBorders>
            <w:noWrap w:val="0"/>
            <w:vAlign w:val="center"/>
          </w:tcPr>
          <w:p w14:paraId="19B412C6"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4B4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single" w:color="auto" w:sz="4" w:space="0"/>
            </w:tcBorders>
            <w:noWrap w:val="0"/>
            <w:vAlign w:val="center"/>
          </w:tcPr>
          <w:p w14:paraId="4089B7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tcBorders>
              <w:left w:val="single" w:color="auto" w:sz="4" w:space="0"/>
            </w:tcBorders>
            <w:noWrap w:val="0"/>
            <w:vAlign w:val="center"/>
          </w:tcPr>
          <w:p w14:paraId="7A209E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14:paraId="31243D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740" w:type="dxa"/>
            <w:noWrap w:val="0"/>
            <w:vAlign w:val="center"/>
          </w:tcPr>
          <w:p w14:paraId="699B3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959" w:type="dxa"/>
            <w:noWrap w:val="0"/>
            <w:vAlign w:val="center"/>
          </w:tcPr>
          <w:p w14:paraId="3D63F8D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79" w:type="dxa"/>
            <w:tcBorders>
              <w:right w:val="single" w:color="auto" w:sz="4" w:space="0"/>
            </w:tcBorders>
            <w:noWrap w:val="0"/>
            <w:vAlign w:val="center"/>
          </w:tcPr>
          <w:p w14:paraId="6836B664"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12" w:type="dxa"/>
            <w:tcBorders>
              <w:right w:val="single" w:color="auto" w:sz="4" w:space="0"/>
            </w:tcBorders>
            <w:noWrap w:val="0"/>
            <w:vAlign w:val="center"/>
          </w:tcPr>
          <w:p w14:paraId="7C5920E6"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FB7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single" w:color="auto" w:sz="4" w:space="0"/>
            </w:tcBorders>
            <w:noWrap w:val="0"/>
            <w:vAlign w:val="center"/>
          </w:tcPr>
          <w:p w14:paraId="3ECE43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tcBorders>
              <w:left w:val="single" w:color="auto" w:sz="4" w:space="0"/>
            </w:tcBorders>
            <w:noWrap w:val="0"/>
            <w:vAlign w:val="center"/>
          </w:tcPr>
          <w:p w14:paraId="6324FEB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14:paraId="12CADF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740" w:type="dxa"/>
            <w:noWrap w:val="0"/>
            <w:vAlign w:val="center"/>
          </w:tcPr>
          <w:p w14:paraId="29AD6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959" w:type="dxa"/>
            <w:noWrap w:val="0"/>
            <w:vAlign w:val="center"/>
          </w:tcPr>
          <w:p w14:paraId="130BDCB4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79" w:type="dxa"/>
            <w:tcBorders>
              <w:right w:val="single" w:color="auto" w:sz="4" w:space="0"/>
            </w:tcBorders>
            <w:noWrap w:val="0"/>
            <w:vAlign w:val="center"/>
          </w:tcPr>
          <w:p w14:paraId="73111CE4"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12" w:type="dxa"/>
            <w:tcBorders>
              <w:right w:val="single" w:color="auto" w:sz="4" w:space="0"/>
            </w:tcBorders>
            <w:noWrap w:val="0"/>
            <w:vAlign w:val="center"/>
          </w:tcPr>
          <w:p w14:paraId="36C2EC00"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D59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single" w:color="auto" w:sz="4" w:space="0"/>
            </w:tcBorders>
            <w:noWrap w:val="0"/>
            <w:vAlign w:val="center"/>
          </w:tcPr>
          <w:p w14:paraId="6F035C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tcBorders>
              <w:left w:val="single" w:color="auto" w:sz="4" w:space="0"/>
            </w:tcBorders>
            <w:noWrap w:val="0"/>
            <w:vAlign w:val="center"/>
          </w:tcPr>
          <w:p w14:paraId="773994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14:paraId="3BA4C7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3" w:type="dxa"/>
            <w:gridSpan w:val="7"/>
            <w:noWrap w:val="0"/>
            <w:vAlign w:val="center"/>
          </w:tcPr>
          <w:p w14:paraId="053ACB87">
            <w:pPr>
              <w:widowControl/>
              <w:jc w:val="both"/>
              <w:rPr>
                <w:rFonts w:hint="default"/>
                <w:lang w:val="en-US" w:eastAsia="zh-CN"/>
              </w:rPr>
            </w:pPr>
          </w:p>
        </w:tc>
      </w:tr>
    </w:tbl>
    <w:p w14:paraId="7D014722"/>
    <w:p w14:paraId="50DEF71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right="0"/>
        <w:jc w:val="left"/>
        <w:textAlignment w:val="auto"/>
        <w:rPr>
          <w:rFonts w:hint="eastAsia" w:ascii="宋体" w:hAnsi="宋体" w:eastAsia="宋体" w:cs="宋体"/>
          <w:color w:val="000000"/>
        </w:rPr>
      </w:pPr>
      <w:r>
        <w:rPr>
          <w:rFonts w:hint="eastAsia"/>
          <w:color w:val="000000"/>
        </w:rPr>
        <w:t>注</w:t>
      </w:r>
      <w:r>
        <w:rPr>
          <w:color w:val="000000"/>
        </w:rPr>
        <w:t xml:space="preserve">: </w:t>
      </w:r>
      <w:r>
        <w:rPr>
          <w:rFonts w:hint="eastAsia"/>
          <w:color w:val="00000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</w:rPr>
        <w:t>所有报价均用人民币表示,所报价格是完</w:t>
      </w:r>
      <w:r>
        <w:rPr>
          <w:rFonts w:hint="eastAsia" w:ascii="宋体" w:hAnsi="宋体" w:eastAsia="宋体" w:cs="宋体"/>
          <w:color w:val="000000"/>
          <w:lang w:eastAsia="zh-CN"/>
        </w:rPr>
        <w:t>工</w:t>
      </w:r>
      <w:r>
        <w:rPr>
          <w:rFonts w:hint="eastAsia" w:ascii="宋体" w:hAnsi="宋体" w:eastAsia="宋体" w:cs="宋体"/>
          <w:color w:val="000000"/>
        </w:rPr>
        <w:t>交付验收所需的一切费用。</w:t>
      </w:r>
    </w:p>
    <w:p w14:paraId="07A9DB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firstLine="480" w:firstLineChars="200"/>
        <w:jc w:val="left"/>
        <w:textAlignment w:val="auto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2.参加调研供应商需以书面形式报价，并提供相关的全套资质证，由法人代表或法人代表授权代表（须出具法定代表人授权书原件）签字并加盖公章后在报价截至时间前送采购方，报价文件必须盖公司骑缝章。</w:t>
      </w:r>
    </w:p>
    <w:p w14:paraId="1343723A">
      <w:pPr>
        <w:pStyle w:val="2"/>
        <w:spacing w:before="2"/>
        <w:rPr>
          <w:color w:val="000000"/>
          <w:sz w:val="32"/>
        </w:rPr>
      </w:pPr>
    </w:p>
    <w:p w14:paraId="3FD2463D"/>
    <w:p w14:paraId="6E70F84C"/>
    <w:p w14:paraId="43DB22BA">
      <w:pPr>
        <w:pStyle w:val="2"/>
        <w:spacing w:before="1"/>
        <w:rPr>
          <w:color w:val="000000"/>
        </w:rPr>
      </w:pPr>
      <w:r>
        <w:rPr>
          <w:rFonts w:hint="eastAsia"/>
          <w:color w:val="000000"/>
        </w:rPr>
        <w:t>供应商名称：</w:t>
      </w:r>
      <w:r>
        <w:rPr>
          <w:rFonts w:hint="eastAsia"/>
          <w:color w:val="000000"/>
          <w:lang w:val="en-US" w:eastAsia="zh-CN"/>
        </w:rPr>
        <w:t xml:space="preserve">                </w:t>
      </w:r>
      <w:r>
        <w:rPr>
          <w:rFonts w:hint="eastAsia"/>
          <w:color w:val="000000"/>
        </w:rPr>
        <w:t>（盖单位公章）</w:t>
      </w:r>
    </w:p>
    <w:p w14:paraId="1B6E65B7">
      <w:pPr>
        <w:pStyle w:val="2"/>
        <w:tabs>
          <w:tab w:val="left" w:pos="1859"/>
        </w:tabs>
        <w:spacing w:before="52" w:line="280" w:lineRule="auto"/>
        <w:ind w:right="2269"/>
        <w:rPr>
          <w:rFonts w:hint="eastAsia"/>
          <w:color w:val="000000"/>
          <w:spacing w:val="-4"/>
        </w:rPr>
      </w:pPr>
      <w:r>
        <w:rPr>
          <w:rFonts w:hint="eastAsia"/>
          <w:color w:val="000000"/>
        </w:rPr>
        <w:t>法定代表人</w:t>
      </w:r>
      <w:r>
        <w:rPr>
          <w:color w:val="000000"/>
        </w:rPr>
        <w:t>/</w:t>
      </w:r>
      <w:r>
        <w:rPr>
          <w:rFonts w:hint="eastAsia"/>
          <w:color w:val="000000"/>
        </w:rPr>
        <w:t>单位负责人或授权代表（签字或加盖个人印章</w:t>
      </w:r>
      <w:r>
        <w:rPr>
          <w:rFonts w:hint="eastAsia"/>
          <w:color w:val="000000"/>
          <w:spacing w:val="-4"/>
        </w:rPr>
        <w:t>）：</w:t>
      </w:r>
    </w:p>
    <w:p w14:paraId="45D90EB1">
      <w:pPr>
        <w:rPr>
          <w:rFonts w:hint="eastAsia" w:eastAsia="宋体"/>
          <w:lang w:val="en-US" w:eastAsia="zh-CN"/>
        </w:rPr>
      </w:pPr>
      <w:r>
        <w:rPr>
          <w:rFonts w:hint="eastAsia"/>
          <w:color w:val="000000"/>
          <w:spacing w:val="-4"/>
          <w:lang w:val="en-US" w:eastAsia="zh-CN"/>
        </w:rPr>
        <w:t>联系电话：</w:t>
      </w:r>
    </w:p>
    <w:p w14:paraId="6E3C7877">
      <w:pPr>
        <w:pStyle w:val="2"/>
        <w:tabs>
          <w:tab w:val="left" w:pos="1859"/>
        </w:tabs>
        <w:spacing w:before="52" w:line="280" w:lineRule="auto"/>
        <w:ind w:right="2269"/>
        <w:rPr>
          <w:color w:val="000000"/>
        </w:rPr>
      </w:pPr>
      <w:r>
        <w:rPr>
          <w:rFonts w:hint="eastAsia"/>
          <w:color w:val="000000"/>
        </w:rPr>
        <w:t>日</w:t>
      </w:r>
      <w:r>
        <w:rPr>
          <w:rFonts w:hint="eastAsia"/>
          <w:color w:val="000000"/>
          <w:lang w:val="en-US" w:eastAsia="zh-CN"/>
        </w:rPr>
        <w:t xml:space="preserve">    </w:t>
      </w:r>
      <w:r>
        <w:rPr>
          <w:rFonts w:hint="eastAsia"/>
          <w:color w:val="000000"/>
        </w:rPr>
        <w:t>期：</w:t>
      </w:r>
      <w:r>
        <w:rPr>
          <w:rFonts w:hint="eastAsia"/>
          <w:color w:val="000000"/>
          <w:lang w:val="en-US" w:eastAsia="zh-CN"/>
        </w:rPr>
        <w:t xml:space="preserve">       </w:t>
      </w:r>
      <w:r>
        <w:rPr>
          <w:rFonts w:hint="eastAsia"/>
          <w:color w:val="000000"/>
        </w:rPr>
        <w:t>年</w:t>
      </w:r>
      <w:r>
        <w:rPr>
          <w:rFonts w:hint="eastAsia"/>
          <w:color w:val="000000"/>
          <w:lang w:val="en-US" w:eastAsia="zh-CN"/>
        </w:rPr>
        <w:t xml:space="preserve">       </w:t>
      </w:r>
      <w:r>
        <w:rPr>
          <w:rFonts w:hint="eastAsia"/>
          <w:color w:val="000000"/>
        </w:rPr>
        <w:t>月</w:t>
      </w:r>
      <w:r>
        <w:rPr>
          <w:rFonts w:hint="eastAsia"/>
          <w:color w:val="000000"/>
          <w:lang w:val="en-US" w:eastAsia="zh-CN"/>
        </w:rPr>
        <w:t xml:space="preserve">        </w:t>
      </w:r>
      <w:r>
        <w:rPr>
          <w:rFonts w:hint="eastAsia"/>
          <w:color w:val="000000"/>
        </w:rPr>
        <w:t>日</w:t>
      </w:r>
    </w:p>
    <w:p w14:paraId="02DC712A">
      <w:pPr>
        <w:pStyle w:val="2"/>
        <w:rPr>
          <w:sz w:val="20"/>
        </w:rPr>
      </w:pPr>
    </w:p>
    <w:p w14:paraId="2DD582EB">
      <w:pPr>
        <w:rPr>
          <w:rFonts w:hint="eastAsia" w:ascii="宋体" w:hAnsi="宋体" w:eastAsia="宋体" w:cs="宋体"/>
          <w:b/>
          <w:color w:val="000000"/>
          <w:sz w:val="24"/>
          <w:szCs w:val="24"/>
        </w:rPr>
      </w:pPr>
    </w:p>
    <w:p w14:paraId="1E7DEC8E">
      <w:pPr>
        <w:pStyle w:val="2"/>
        <w:rPr>
          <w:rFonts w:hint="eastAsia" w:ascii="宋体" w:hAnsi="宋体" w:eastAsia="宋体" w:cs="宋体"/>
          <w:b/>
          <w:color w:val="000000"/>
          <w:sz w:val="24"/>
          <w:szCs w:val="24"/>
        </w:rPr>
      </w:pPr>
    </w:p>
    <w:p w14:paraId="28424E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670F2A"/>
    <w:rsid w:val="3B67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99"/>
    <w:pPr>
      <w:jc w:val="center"/>
      <w:outlineLvl w:val="2"/>
    </w:pPr>
    <w:rPr>
      <w:b/>
      <w:bCs/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/>
    </w:pPr>
  </w:style>
  <w:style w:type="paragraph" w:styleId="3">
    <w:name w:val="Body Text First Indent"/>
    <w:basedOn w:val="2"/>
    <w:next w:val="1"/>
    <w:unhideWhenUsed/>
    <w:qFormat/>
    <w:uiPriority w:val="99"/>
    <w:pPr>
      <w:ind w:firstLine="420" w:firstLineChars="100"/>
    </w:pPr>
    <w:rPr>
      <w:rFonts w:hint="eastAs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2025-05-14T03:23:00Z</dcterms:created>
  <dc:creator>東京はまだ熱くない</dc:creator>
  <cp:lastModifiedBy>東京はまだ熱くない</cp:lastModifiedBy>
  <dcterms:modified xsi:type="dcterms:W3CDTF">2025-05-14T03:24:34Z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B9EA9EB03AF6443E88DBD2D46FDCBBB7_11</vt:lpwstr>
  </property>
  <property fmtid="{D5CDD505-2E9C-101B-9397-08002B2CF9AE}" pid="4" name="KSOTemplateDocerSaveRecord">
    <vt:lpwstr>eyJoZGlkIjoiOTU1NmFjMDQ2YWYyNWIzMjk2MGRiYzcwYjYzNmI5NjMiLCJ1c2VySWQiOiIyMTc0NTA5NDQifQ==</vt:lpwstr>
  </property>
</Properties>
</file>